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A499" w14:textId="1DB79F42" w:rsidR="007215D1" w:rsidRDefault="007215D1" w:rsidP="0096433E">
      <w:pPr>
        <w:framePr w:h="1483" w:wrap="notBeside" w:vAnchor="text" w:hAnchor="text" w:xAlign="center" w:y="1"/>
        <w:rPr>
          <w:sz w:val="2"/>
          <w:szCs w:val="2"/>
        </w:rPr>
      </w:pPr>
    </w:p>
    <w:p w14:paraId="04E339B5" w14:textId="77777777" w:rsidR="007215D1" w:rsidRDefault="007215D1">
      <w:pPr>
        <w:rPr>
          <w:sz w:val="2"/>
          <w:szCs w:val="2"/>
        </w:rPr>
      </w:pPr>
    </w:p>
    <w:p w14:paraId="13AB511A" w14:textId="2E3DBD5B" w:rsidR="0096433E" w:rsidRDefault="00902B36" w:rsidP="0096433E">
      <w:pPr>
        <w:pStyle w:val="Bodytext30"/>
        <w:shd w:val="clear" w:color="auto" w:fill="auto"/>
        <w:ind w:right="1160" w:firstLine="0"/>
        <w:jc w:val="center"/>
      </w:pPr>
      <w:r>
        <w:t>R</w:t>
      </w:r>
      <w:r w:rsidR="00AB51D1">
        <w:t xml:space="preserve">egolamento elettorale </w:t>
      </w:r>
      <w:r w:rsidR="006A3C0D">
        <w:t>per il</w:t>
      </w:r>
      <w:r w:rsidR="00AB51D1">
        <w:t xml:space="preserve"> </w:t>
      </w:r>
      <w:r w:rsidR="0096433E">
        <w:t xml:space="preserve">II mandato del </w:t>
      </w:r>
      <w:r w:rsidR="00AB51D1">
        <w:t>Consiglio Presbiterale Diocesano</w:t>
      </w:r>
    </w:p>
    <w:p w14:paraId="340F9C25" w14:textId="56B60E97" w:rsidR="007215D1" w:rsidRDefault="007215D1" w:rsidP="00E644C8">
      <w:pPr>
        <w:pStyle w:val="Bodytext20"/>
        <w:shd w:val="clear" w:color="auto" w:fill="auto"/>
        <w:spacing w:before="0" w:after="0" w:line="298" w:lineRule="exact"/>
        <w:ind w:left="340" w:hanging="140"/>
        <w:jc w:val="both"/>
      </w:pPr>
    </w:p>
    <w:p w14:paraId="55E608D0" w14:textId="47BD37F2" w:rsidR="007215D1" w:rsidRPr="0004732A" w:rsidRDefault="00266EEE" w:rsidP="00E644C8">
      <w:pPr>
        <w:pStyle w:val="Bodytext40"/>
        <w:shd w:val="clear" w:color="auto" w:fill="auto"/>
        <w:spacing w:before="0" w:after="0" w:line="240" w:lineRule="exact"/>
        <w:rPr>
          <w:b/>
          <w:bCs/>
          <w:color w:val="auto"/>
        </w:rPr>
      </w:pPr>
      <w:r w:rsidRPr="0004732A">
        <w:rPr>
          <w:b/>
          <w:bCs/>
          <w:color w:val="auto"/>
        </w:rPr>
        <w:t>Art. 1</w:t>
      </w:r>
      <w:r w:rsidR="00AB51D1" w:rsidRPr="0004732A">
        <w:rPr>
          <w:b/>
          <w:bCs/>
          <w:color w:val="auto"/>
        </w:rPr>
        <w:t xml:space="preserve"> </w:t>
      </w:r>
      <w:r w:rsidR="0096433E" w:rsidRPr="0004732A">
        <w:rPr>
          <w:b/>
          <w:bCs/>
          <w:color w:val="auto"/>
        </w:rPr>
        <w:t>Organi preposti</w:t>
      </w:r>
    </w:p>
    <w:p w14:paraId="6D0D60A9" w14:textId="394DF845" w:rsidR="0072550C" w:rsidRPr="0004732A" w:rsidRDefault="004223ED" w:rsidP="00E644C8">
      <w:pPr>
        <w:pStyle w:val="Bodytext20"/>
        <w:shd w:val="clear" w:color="auto" w:fill="auto"/>
        <w:spacing w:before="0" w:after="0" w:line="302" w:lineRule="exact"/>
        <w:ind w:firstLine="0"/>
        <w:jc w:val="both"/>
        <w:rPr>
          <w:strike/>
          <w:color w:val="auto"/>
        </w:rPr>
      </w:pPr>
      <w:r w:rsidRPr="0004732A">
        <w:rPr>
          <w:color w:val="auto"/>
        </w:rPr>
        <w:t>Organi preposti allo svolgimento delle elezioni sono:</w:t>
      </w:r>
      <w:r w:rsidR="00AB51D1" w:rsidRPr="0004732A">
        <w:rPr>
          <w:strike/>
          <w:color w:val="auto"/>
        </w:rPr>
        <w:t xml:space="preserve"> </w:t>
      </w:r>
    </w:p>
    <w:p w14:paraId="3B5A456A" w14:textId="313E812A" w:rsidR="0072550C" w:rsidRPr="0004732A" w:rsidRDefault="0096433E" w:rsidP="00E644C8">
      <w:pPr>
        <w:pStyle w:val="Bodytext20"/>
        <w:numPr>
          <w:ilvl w:val="0"/>
          <w:numId w:val="3"/>
        </w:numPr>
        <w:shd w:val="clear" w:color="auto" w:fill="auto"/>
        <w:spacing w:before="0" w:after="0" w:line="302" w:lineRule="exact"/>
        <w:jc w:val="both"/>
        <w:rPr>
          <w:color w:val="auto"/>
        </w:rPr>
      </w:pPr>
      <w:r w:rsidRPr="0004732A">
        <w:rPr>
          <w:color w:val="auto"/>
        </w:rPr>
        <w:t>la Cancelleria</w:t>
      </w:r>
      <w:r w:rsidR="0072550C" w:rsidRPr="0004732A">
        <w:rPr>
          <w:color w:val="auto"/>
        </w:rPr>
        <w:t xml:space="preserve"> arcivescovile che ha il compito di organizzare le elezioni</w:t>
      </w:r>
      <w:r w:rsidR="007C7A4F" w:rsidRPr="0004732A">
        <w:rPr>
          <w:color w:val="auto"/>
        </w:rPr>
        <w:t>;</w:t>
      </w:r>
    </w:p>
    <w:p w14:paraId="74ECF770" w14:textId="61151B26" w:rsidR="007215D1" w:rsidRPr="0004732A" w:rsidRDefault="00902B36" w:rsidP="00E644C8">
      <w:pPr>
        <w:pStyle w:val="Bodytext20"/>
        <w:numPr>
          <w:ilvl w:val="0"/>
          <w:numId w:val="3"/>
        </w:numPr>
        <w:shd w:val="clear" w:color="auto" w:fill="auto"/>
        <w:spacing w:before="0" w:after="0" w:line="302" w:lineRule="exact"/>
        <w:jc w:val="both"/>
        <w:rPr>
          <w:color w:val="auto"/>
        </w:rPr>
      </w:pPr>
      <w:r w:rsidRPr="0004732A">
        <w:rPr>
          <w:color w:val="auto"/>
        </w:rPr>
        <w:t>la</w:t>
      </w:r>
      <w:r w:rsidR="0072550C" w:rsidRPr="0004732A">
        <w:rPr>
          <w:color w:val="auto"/>
        </w:rPr>
        <w:t xml:space="preserve"> </w:t>
      </w:r>
      <w:r w:rsidR="00266EEE" w:rsidRPr="0004732A">
        <w:rPr>
          <w:color w:val="auto"/>
        </w:rPr>
        <w:t>Commissioni elettoral</w:t>
      </w:r>
      <w:r w:rsidR="0004732A" w:rsidRPr="0004732A">
        <w:rPr>
          <w:color w:val="auto"/>
        </w:rPr>
        <w:t>e</w:t>
      </w:r>
      <w:r w:rsidR="00266EEE" w:rsidRPr="0004732A">
        <w:rPr>
          <w:b/>
          <w:bCs/>
          <w:color w:val="auto"/>
        </w:rPr>
        <w:t xml:space="preserve">, </w:t>
      </w:r>
      <w:r w:rsidR="00266EEE" w:rsidRPr="0004732A">
        <w:rPr>
          <w:bCs/>
          <w:color w:val="auto"/>
        </w:rPr>
        <w:t>che ha il compito di curare lo svolgimento delle votazioni.</w:t>
      </w:r>
      <w:r w:rsidR="00266EEE" w:rsidRPr="0004732A">
        <w:rPr>
          <w:b/>
          <w:bCs/>
          <w:color w:val="auto"/>
        </w:rPr>
        <w:t xml:space="preserve"> </w:t>
      </w:r>
      <w:r w:rsidRPr="0004732A">
        <w:rPr>
          <w:bCs/>
          <w:color w:val="auto"/>
        </w:rPr>
        <w:t>La</w:t>
      </w:r>
      <w:r w:rsidR="00266EEE" w:rsidRPr="0004732A">
        <w:rPr>
          <w:bCs/>
          <w:color w:val="auto"/>
        </w:rPr>
        <w:t xml:space="preserve"> Commissione</w:t>
      </w:r>
      <w:r w:rsidR="00266EEE" w:rsidRPr="0004732A">
        <w:rPr>
          <w:b/>
          <w:bCs/>
          <w:color w:val="auto"/>
        </w:rPr>
        <w:t>,</w:t>
      </w:r>
      <w:r w:rsidR="0072550C" w:rsidRPr="0004732A">
        <w:rPr>
          <w:color w:val="auto"/>
        </w:rPr>
        <w:t xml:space="preserve"> nominata dall’Arcivescovo</w:t>
      </w:r>
      <w:r w:rsidR="00266EEE" w:rsidRPr="0004732A">
        <w:rPr>
          <w:color w:val="auto"/>
        </w:rPr>
        <w:t>, è</w:t>
      </w:r>
      <w:r w:rsidR="0072550C" w:rsidRPr="0004732A">
        <w:rPr>
          <w:color w:val="auto"/>
        </w:rPr>
        <w:t xml:space="preserve"> composta da un presbitero responsabile in qualità di presidente e da due altri presbiteri in qualità di scrutatori.</w:t>
      </w:r>
    </w:p>
    <w:p w14:paraId="2BA4405F" w14:textId="77777777" w:rsidR="00E644C8" w:rsidRPr="00925DF0" w:rsidRDefault="00E644C8" w:rsidP="006A3C0D">
      <w:pPr>
        <w:pStyle w:val="Bodytext20"/>
        <w:shd w:val="clear" w:color="auto" w:fill="auto"/>
        <w:spacing w:before="0" w:after="0" w:line="302" w:lineRule="exact"/>
        <w:ind w:left="720" w:firstLine="0"/>
        <w:jc w:val="both"/>
        <w:rPr>
          <w:color w:val="auto"/>
        </w:rPr>
      </w:pPr>
    </w:p>
    <w:p w14:paraId="599A2C8A" w14:textId="6637452A" w:rsidR="00266EEE" w:rsidRPr="00925DF0" w:rsidRDefault="00266EEE" w:rsidP="00E644C8">
      <w:pPr>
        <w:pStyle w:val="Bodytext40"/>
        <w:shd w:val="clear" w:color="auto" w:fill="auto"/>
        <w:spacing w:before="0" w:after="0" w:line="295" w:lineRule="exact"/>
        <w:rPr>
          <w:b/>
          <w:bCs/>
          <w:color w:val="auto"/>
        </w:rPr>
      </w:pPr>
      <w:r w:rsidRPr="00925DF0">
        <w:rPr>
          <w:b/>
          <w:bCs/>
          <w:color w:val="auto"/>
        </w:rPr>
        <w:t>Art. 2 Individuazione dei collegi elettorali e numero dei consiglieri da eleggere in ogni collegio</w:t>
      </w:r>
    </w:p>
    <w:p w14:paraId="5C221975" w14:textId="19E412C9" w:rsidR="00266EEE" w:rsidRPr="00925DF0" w:rsidRDefault="00266EEE" w:rsidP="00266EEE">
      <w:pPr>
        <w:pStyle w:val="Bodytext20"/>
        <w:shd w:val="clear" w:color="auto" w:fill="auto"/>
        <w:spacing w:before="0" w:after="0" w:line="298" w:lineRule="exact"/>
        <w:ind w:firstLine="0"/>
        <w:jc w:val="both"/>
        <w:rPr>
          <w:color w:val="auto"/>
        </w:rPr>
      </w:pPr>
      <w:r w:rsidRPr="00925DF0">
        <w:rPr>
          <w:color w:val="auto"/>
        </w:rPr>
        <w:t xml:space="preserve">Ai sensi dell’art 3 dello Statuto del Consiglio Presbiterale, saranno eletti 24 presbiteri </w:t>
      </w:r>
      <w:r w:rsidR="00451E1A" w:rsidRPr="00925DF0">
        <w:rPr>
          <w:color w:val="auto"/>
        </w:rPr>
        <w:t>secondo i criteri ivi determinati. A tal fine vengono in</w:t>
      </w:r>
      <w:r w:rsidR="004223ED" w:rsidRPr="00925DF0">
        <w:rPr>
          <w:color w:val="auto"/>
        </w:rPr>
        <w:t>dividuati tre collegi elettorali:</w:t>
      </w:r>
      <w:r w:rsidR="005C0748">
        <w:rPr>
          <w:color w:val="auto"/>
        </w:rPr>
        <w:t xml:space="preserve"> </w:t>
      </w:r>
    </w:p>
    <w:p w14:paraId="53B752FB" w14:textId="5F42F2E2" w:rsidR="00266EEE" w:rsidRPr="00925DF0" w:rsidRDefault="00451E1A" w:rsidP="005C0748">
      <w:pPr>
        <w:pStyle w:val="Bodytext20"/>
        <w:shd w:val="clear" w:color="auto" w:fill="auto"/>
        <w:spacing w:before="0" w:after="0" w:line="298" w:lineRule="exact"/>
        <w:ind w:firstLine="708"/>
        <w:jc w:val="both"/>
        <w:rPr>
          <w:b/>
          <w:bCs/>
          <w:color w:val="auto"/>
        </w:rPr>
      </w:pPr>
      <w:r w:rsidRPr="00477B41">
        <w:rPr>
          <w:b/>
          <w:color w:val="auto"/>
        </w:rPr>
        <w:t>I</w:t>
      </w:r>
      <w:r w:rsidRPr="00925DF0">
        <w:rPr>
          <w:color w:val="auto"/>
        </w:rPr>
        <w:t xml:space="preserve"> collegio elettorale, composto da</w:t>
      </w:r>
      <w:r w:rsidR="00266EEE" w:rsidRPr="00925DF0">
        <w:rPr>
          <w:color w:val="auto"/>
        </w:rPr>
        <w:t xml:space="preserve"> </w:t>
      </w:r>
      <w:r w:rsidR="00266EEE" w:rsidRPr="00E427F0">
        <w:rPr>
          <w:b/>
          <w:i/>
          <w:iCs/>
          <w:color w:val="auto"/>
        </w:rPr>
        <w:t>presbiteri parroci</w:t>
      </w:r>
      <w:r w:rsidR="00266EEE" w:rsidRPr="00925DF0">
        <w:rPr>
          <w:b/>
          <w:bCs/>
          <w:color w:val="auto"/>
        </w:rPr>
        <w:t xml:space="preserve">, </w:t>
      </w:r>
      <w:r w:rsidR="00266EEE" w:rsidRPr="00925DF0">
        <w:rPr>
          <w:bCs/>
          <w:color w:val="auto"/>
        </w:rPr>
        <w:t xml:space="preserve">tra </w:t>
      </w:r>
      <w:r w:rsidR="00F446C7" w:rsidRPr="00925DF0">
        <w:rPr>
          <w:bCs/>
          <w:color w:val="auto"/>
        </w:rPr>
        <w:t>i quali</w:t>
      </w:r>
      <w:r w:rsidR="00266EEE" w:rsidRPr="00925DF0">
        <w:rPr>
          <w:bCs/>
          <w:color w:val="auto"/>
        </w:rPr>
        <w:t xml:space="preserve"> saranno eletti 4 componenti tra i parroci urbani e 10 tra quelli extra urbani (art. 3 </w:t>
      </w:r>
      <w:proofErr w:type="spellStart"/>
      <w:r w:rsidR="00266EEE" w:rsidRPr="00925DF0">
        <w:rPr>
          <w:bCs/>
          <w:color w:val="auto"/>
        </w:rPr>
        <w:t>lett</w:t>
      </w:r>
      <w:proofErr w:type="spellEnd"/>
      <w:r w:rsidR="00266EEE" w:rsidRPr="00925DF0">
        <w:rPr>
          <w:bCs/>
          <w:color w:val="auto"/>
        </w:rPr>
        <w:t>. b. dello Statuto</w:t>
      </w:r>
      <w:r w:rsidR="00266EEE" w:rsidRPr="00925DF0">
        <w:rPr>
          <w:b/>
          <w:bCs/>
          <w:color w:val="auto"/>
        </w:rPr>
        <w:t>);</w:t>
      </w:r>
    </w:p>
    <w:p w14:paraId="3AF74033" w14:textId="1DA51DAB" w:rsidR="00266EEE" w:rsidRPr="00925DF0" w:rsidRDefault="00451E1A" w:rsidP="005C0748">
      <w:pPr>
        <w:pStyle w:val="Bodytext20"/>
        <w:shd w:val="clear" w:color="auto" w:fill="auto"/>
        <w:spacing w:before="0" w:after="0" w:line="298" w:lineRule="exact"/>
        <w:ind w:firstLine="708"/>
        <w:jc w:val="both"/>
        <w:rPr>
          <w:color w:val="auto"/>
        </w:rPr>
      </w:pPr>
      <w:r w:rsidRPr="00477B41">
        <w:rPr>
          <w:b/>
          <w:color w:val="auto"/>
        </w:rPr>
        <w:t>II</w:t>
      </w:r>
      <w:r w:rsidRPr="00925DF0">
        <w:rPr>
          <w:color w:val="auto"/>
        </w:rPr>
        <w:t xml:space="preserve"> collegio elettorale, composto da</w:t>
      </w:r>
      <w:r w:rsidR="00266EEE" w:rsidRPr="00925DF0">
        <w:rPr>
          <w:color w:val="auto"/>
        </w:rPr>
        <w:t xml:space="preserve"> </w:t>
      </w:r>
      <w:r w:rsidR="00266EEE" w:rsidRPr="00E427F0">
        <w:rPr>
          <w:b/>
          <w:i/>
          <w:iCs/>
          <w:color w:val="auto"/>
        </w:rPr>
        <w:t>presbiteri non parroci</w:t>
      </w:r>
      <w:r w:rsidR="00266EEE" w:rsidRPr="00925DF0">
        <w:rPr>
          <w:b/>
          <w:bCs/>
          <w:color w:val="auto"/>
        </w:rPr>
        <w:t xml:space="preserve">, </w:t>
      </w:r>
      <w:r w:rsidR="00266EEE" w:rsidRPr="00925DF0">
        <w:rPr>
          <w:bCs/>
          <w:color w:val="auto"/>
        </w:rPr>
        <w:t xml:space="preserve">tra </w:t>
      </w:r>
      <w:r w:rsidR="00712A95" w:rsidRPr="00925DF0">
        <w:rPr>
          <w:bCs/>
          <w:color w:val="auto"/>
        </w:rPr>
        <w:t>i quali</w:t>
      </w:r>
      <w:r w:rsidR="00266EEE" w:rsidRPr="00925DF0">
        <w:rPr>
          <w:bCs/>
          <w:color w:val="auto"/>
        </w:rPr>
        <w:t xml:space="preserve"> saranno eletti 8 componenti (art. 3 </w:t>
      </w:r>
      <w:proofErr w:type="spellStart"/>
      <w:r w:rsidR="00266EEE" w:rsidRPr="00925DF0">
        <w:rPr>
          <w:bCs/>
          <w:color w:val="auto"/>
        </w:rPr>
        <w:t>lett</w:t>
      </w:r>
      <w:proofErr w:type="spellEnd"/>
      <w:r w:rsidR="00266EEE" w:rsidRPr="00925DF0">
        <w:rPr>
          <w:bCs/>
          <w:color w:val="auto"/>
        </w:rPr>
        <w:t>. c. dello Statuto</w:t>
      </w:r>
      <w:r w:rsidR="00266EEE" w:rsidRPr="00925DF0">
        <w:rPr>
          <w:b/>
          <w:bCs/>
          <w:color w:val="auto"/>
        </w:rPr>
        <w:t>);</w:t>
      </w:r>
    </w:p>
    <w:p w14:paraId="3A66C1BD" w14:textId="20485ECF" w:rsidR="00266EEE" w:rsidRPr="00925DF0" w:rsidRDefault="00451E1A" w:rsidP="005C0748">
      <w:pPr>
        <w:pStyle w:val="Bodytext20"/>
        <w:shd w:val="clear" w:color="auto" w:fill="auto"/>
        <w:spacing w:before="0" w:after="0" w:line="298" w:lineRule="exact"/>
        <w:ind w:firstLine="708"/>
        <w:jc w:val="both"/>
        <w:rPr>
          <w:color w:val="auto"/>
        </w:rPr>
      </w:pPr>
      <w:r w:rsidRPr="00477B41">
        <w:rPr>
          <w:b/>
          <w:color w:val="auto"/>
        </w:rPr>
        <w:t>III</w:t>
      </w:r>
      <w:r w:rsidRPr="00925DF0">
        <w:rPr>
          <w:color w:val="auto"/>
        </w:rPr>
        <w:t xml:space="preserve"> collegio elettorale composto da</w:t>
      </w:r>
      <w:r w:rsidR="00266EEE" w:rsidRPr="00925DF0">
        <w:rPr>
          <w:color w:val="auto"/>
        </w:rPr>
        <w:t xml:space="preserve"> </w:t>
      </w:r>
      <w:r w:rsidR="00266EEE" w:rsidRPr="00E427F0">
        <w:rPr>
          <w:b/>
          <w:i/>
          <w:iCs/>
          <w:color w:val="auto"/>
        </w:rPr>
        <w:t>presbiteri regolari con incarico diocesano</w:t>
      </w:r>
      <w:r w:rsidR="00266EEE" w:rsidRPr="00925DF0">
        <w:rPr>
          <w:b/>
          <w:bCs/>
          <w:color w:val="auto"/>
        </w:rPr>
        <w:t xml:space="preserve">, </w:t>
      </w:r>
      <w:r w:rsidR="00266EEE" w:rsidRPr="00925DF0">
        <w:rPr>
          <w:bCs/>
          <w:color w:val="auto"/>
        </w:rPr>
        <w:t xml:space="preserve">tra cui saranno eletti 2 componenti (art. 3 </w:t>
      </w:r>
      <w:proofErr w:type="spellStart"/>
      <w:r w:rsidR="00266EEE" w:rsidRPr="00925DF0">
        <w:rPr>
          <w:bCs/>
          <w:color w:val="auto"/>
        </w:rPr>
        <w:t>lett</w:t>
      </w:r>
      <w:proofErr w:type="spellEnd"/>
      <w:r w:rsidR="00266EEE" w:rsidRPr="00925DF0">
        <w:rPr>
          <w:bCs/>
          <w:color w:val="auto"/>
        </w:rPr>
        <w:t>. d. dello Statuto</w:t>
      </w:r>
      <w:r w:rsidR="00266EEE" w:rsidRPr="00925DF0">
        <w:rPr>
          <w:b/>
          <w:bCs/>
          <w:color w:val="auto"/>
        </w:rPr>
        <w:t>)</w:t>
      </w:r>
      <w:r w:rsidR="00925DF0" w:rsidRPr="00925DF0">
        <w:rPr>
          <w:b/>
          <w:bCs/>
          <w:color w:val="auto"/>
        </w:rPr>
        <w:t>.</w:t>
      </w:r>
    </w:p>
    <w:p w14:paraId="64CF7CE2" w14:textId="77777777" w:rsidR="00266EEE" w:rsidRDefault="00266EEE" w:rsidP="00E644C8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</w:p>
    <w:p w14:paraId="41DD88C3" w14:textId="7CC676FB" w:rsidR="007215D1" w:rsidRPr="00E644C8" w:rsidRDefault="00AB51D1" w:rsidP="00E644C8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  <w:r w:rsidRPr="00E644C8">
        <w:rPr>
          <w:b/>
          <w:bCs/>
        </w:rPr>
        <w:t xml:space="preserve">Art. </w:t>
      </w:r>
      <w:r w:rsidRPr="00E644C8">
        <w:rPr>
          <w:rStyle w:val="Bodytext4Bold"/>
          <w:i/>
          <w:iCs/>
        </w:rPr>
        <w:t>3</w:t>
      </w:r>
      <w:r w:rsidRPr="00E644C8">
        <w:rPr>
          <w:rStyle w:val="Bodytext4Bold"/>
          <w:b w:val="0"/>
          <w:bCs w:val="0"/>
          <w:i/>
          <w:iCs/>
        </w:rPr>
        <w:t xml:space="preserve"> </w:t>
      </w:r>
      <w:r w:rsidR="0072550C" w:rsidRPr="00E644C8">
        <w:rPr>
          <w:b/>
          <w:bCs/>
        </w:rPr>
        <w:t>Elettori, eleggibili e liste dei candidati</w:t>
      </w:r>
    </w:p>
    <w:p w14:paraId="47B3E99B" w14:textId="6EA96B6A" w:rsidR="007C7A4F" w:rsidRPr="00925DF0" w:rsidRDefault="0072550C" w:rsidP="00E644C8">
      <w:pPr>
        <w:pStyle w:val="Bodytext20"/>
        <w:shd w:val="clear" w:color="auto" w:fill="auto"/>
        <w:spacing w:before="0" w:after="0" w:line="298" w:lineRule="exact"/>
        <w:ind w:firstLine="0"/>
        <w:jc w:val="both"/>
        <w:rPr>
          <w:color w:val="auto"/>
        </w:rPr>
      </w:pPr>
      <w:r w:rsidRPr="00925DF0">
        <w:rPr>
          <w:color w:val="auto"/>
        </w:rPr>
        <w:t>Hanno diritto di voto</w:t>
      </w:r>
      <w:r w:rsidR="009A5E69" w:rsidRPr="00925DF0">
        <w:rPr>
          <w:color w:val="auto"/>
        </w:rPr>
        <w:t xml:space="preserve"> </w:t>
      </w:r>
      <w:r w:rsidRPr="00925DF0">
        <w:rPr>
          <w:color w:val="auto"/>
        </w:rPr>
        <w:t>tutti i pre</w:t>
      </w:r>
      <w:r w:rsidR="007C7A4F" w:rsidRPr="00925DF0">
        <w:rPr>
          <w:color w:val="auto"/>
        </w:rPr>
        <w:t>s</w:t>
      </w:r>
      <w:r w:rsidRPr="00925DF0">
        <w:rPr>
          <w:color w:val="auto"/>
        </w:rPr>
        <w:t>biteri incardinati nell’Arcidiocesi, in essa domiciliati, e coloro che vi esercitano un ufficio in</w:t>
      </w:r>
      <w:r w:rsidR="007C7A4F" w:rsidRPr="00925DF0">
        <w:rPr>
          <w:color w:val="auto"/>
        </w:rPr>
        <w:t xml:space="preserve"> suo favore su nomina dell’Ordinario</w:t>
      </w:r>
      <w:r w:rsidR="009A5E69" w:rsidRPr="00925DF0">
        <w:rPr>
          <w:color w:val="auto"/>
        </w:rPr>
        <w:t xml:space="preserve"> (art. 4 dello Statuto)</w:t>
      </w:r>
      <w:r w:rsidR="007C7A4F" w:rsidRPr="00925DF0">
        <w:rPr>
          <w:color w:val="auto"/>
        </w:rPr>
        <w:t xml:space="preserve">. </w:t>
      </w:r>
    </w:p>
    <w:p w14:paraId="740EDE09" w14:textId="69D01D4A" w:rsidR="007C7A4F" w:rsidRPr="00925DF0" w:rsidRDefault="007C7A4F" w:rsidP="00E644C8">
      <w:pPr>
        <w:pStyle w:val="Bodytext20"/>
        <w:shd w:val="clear" w:color="auto" w:fill="auto"/>
        <w:spacing w:before="0" w:after="0" w:line="298" w:lineRule="exact"/>
        <w:ind w:firstLine="0"/>
        <w:jc w:val="both"/>
        <w:rPr>
          <w:color w:val="auto"/>
        </w:rPr>
      </w:pPr>
      <w:r w:rsidRPr="00925DF0">
        <w:rPr>
          <w:color w:val="auto"/>
        </w:rPr>
        <w:t>Hanno diritto di voto</w:t>
      </w:r>
      <w:r w:rsidR="00451E1A" w:rsidRPr="00925DF0">
        <w:rPr>
          <w:color w:val="auto"/>
        </w:rPr>
        <w:t xml:space="preserve"> nel II collegio elettorale</w:t>
      </w:r>
      <w:r w:rsidRPr="00925DF0">
        <w:rPr>
          <w:color w:val="auto"/>
        </w:rPr>
        <w:t>, ma non possono essere eletti</w:t>
      </w:r>
      <w:r w:rsidR="00512F35" w:rsidRPr="00925DF0">
        <w:rPr>
          <w:color w:val="auto"/>
        </w:rPr>
        <w:t xml:space="preserve">, </w:t>
      </w:r>
      <w:r w:rsidRPr="00925DF0">
        <w:rPr>
          <w:color w:val="auto"/>
        </w:rPr>
        <w:t>i presbiteri incardinati nell’Arcidiocesi di Cagliari</w:t>
      </w:r>
      <w:r w:rsidR="006A3C0D" w:rsidRPr="00925DF0">
        <w:rPr>
          <w:color w:val="auto"/>
        </w:rPr>
        <w:t>,</w:t>
      </w:r>
      <w:r w:rsidR="006065F5" w:rsidRPr="00925DF0">
        <w:rPr>
          <w:color w:val="auto"/>
        </w:rPr>
        <w:t xml:space="preserve"> che svolgo</w:t>
      </w:r>
      <w:r w:rsidRPr="00925DF0">
        <w:rPr>
          <w:color w:val="auto"/>
        </w:rPr>
        <w:t>no un servizio al di fuori di essa</w:t>
      </w:r>
      <w:r w:rsidR="006A3C0D" w:rsidRPr="00925DF0">
        <w:rPr>
          <w:color w:val="auto"/>
        </w:rPr>
        <w:t>,</w:t>
      </w:r>
      <w:r w:rsidR="006065F5" w:rsidRPr="00925DF0">
        <w:rPr>
          <w:color w:val="auto"/>
        </w:rPr>
        <w:t xml:space="preserve"> su</w:t>
      </w:r>
      <w:r w:rsidRPr="00925DF0">
        <w:rPr>
          <w:color w:val="auto"/>
        </w:rPr>
        <w:t xml:space="preserve"> mandato d</w:t>
      </w:r>
      <w:r w:rsidR="009A5E69" w:rsidRPr="00925DF0">
        <w:rPr>
          <w:color w:val="auto"/>
        </w:rPr>
        <w:t>ell’Arcivescovo (art. 5 dello Statuto)</w:t>
      </w:r>
      <w:r w:rsidRPr="00925DF0">
        <w:rPr>
          <w:color w:val="auto"/>
        </w:rPr>
        <w:t>.</w:t>
      </w:r>
    </w:p>
    <w:p w14:paraId="1D6150F6" w14:textId="5A58B8B7" w:rsidR="006A3C0D" w:rsidRPr="00925DF0" w:rsidRDefault="007C7A4F" w:rsidP="00E644C8">
      <w:pPr>
        <w:pStyle w:val="Bodytext20"/>
        <w:shd w:val="clear" w:color="auto" w:fill="auto"/>
        <w:spacing w:before="0" w:after="0" w:line="298" w:lineRule="exact"/>
        <w:ind w:firstLine="0"/>
        <w:jc w:val="both"/>
        <w:rPr>
          <w:color w:val="auto"/>
        </w:rPr>
      </w:pPr>
      <w:r w:rsidRPr="00925DF0">
        <w:rPr>
          <w:color w:val="auto"/>
        </w:rPr>
        <w:t>La Cancelleria arcivescovile provvederà a redigere due liste</w:t>
      </w:r>
      <w:r w:rsidR="00266EEE" w:rsidRPr="00925DF0">
        <w:rPr>
          <w:color w:val="auto"/>
        </w:rPr>
        <w:t xml:space="preserve"> per ciascun collegio</w:t>
      </w:r>
      <w:r w:rsidR="006A3C0D" w:rsidRPr="00925DF0">
        <w:rPr>
          <w:color w:val="auto"/>
        </w:rPr>
        <w:t>:</w:t>
      </w:r>
    </w:p>
    <w:p w14:paraId="06926935" w14:textId="13187B3E" w:rsidR="00E644C8" w:rsidRPr="00925DF0" w:rsidRDefault="006A3C0D" w:rsidP="00E644C8">
      <w:pPr>
        <w:pStyle w:val="Bodytext20"/>
        <w:shd w:val="clear" w:color="auto" w:fill="auto"/>
        <w:spacing w:before="0" w:after="0" w:line="298" w:lineRule="exact"/>
        <w:ind w:firstLine="0"/>
        <w:jc w:val="both"/>
        <w:rPr>
          <w:color w:val="auto"/>
        </w:rPr>
      </w:pPr>
      <w:r w:rsidRPr="00925DF0">
        <w:rPr>
          <w:b/>
          <w:bCs/>
          <w:color w:val="auto"/>
        </w:rPr>
        <w:t>una</w:t>
      </w:r>
      <w:r w:rsidR="007C7A4F" w:rsidRPr="00925DF0">
        <w:rPr>
          <w:b/>
          <w:bCs/>
          <w:color w:val="auto"/>
        </w:rPr>
        <w:t xml:space="preserve"> di tut</w:t>
      </w:r>
      <w:r w:rsidR="009A5E69" w:rsidRPr="00925DF0">
        <w:rPr>
          <w:b/>
          <w:bCs/>
          <w:color w:val="auto"/>
        </w:rPr>
        <w:t>ti coloro che hanno il diritto</w:t>
      </w:r>
      <w:r w:rsidR="007C7A4F" w:rsidRPr="00925DF0">
        <w:rPr>
          <w:b/>
          <w:bCs/>
          <w:color w:val="auto"/>
        </w:rPr>
        <w:t xml:space="preserve"> di voto</w:t>
      </w:r>
      <w:r w:rsidR="009A5E69" w:rsidRPr="00925DF0">
        <w:rPr>
          <w:b/>
          <w:bCs/>
          <w:color w:val="auto"/>
        </w:rPr>
        <w:t xml:space="preserve"> attivo</w:t>
      </w:r>
      <w:r w:rsidR="007C7A4F" w:rsidRPr="00925DF0">
        <w:rPr>
          <w:color w:val="auto"/>
        </w:rPr>
        <w:t xml:space="preserve">, </w:t>
      </w:r>
      <w:r w:rsidR="007C7A4F" w:rsidRPr="00925DF0">
        <w:rPr>
          <w:b/>
          <w:bCs/>
          <w:color w:val="auto"/>
        </w:rPr>
        <w:t>e</w:t>
      </w:r>
      <w:r w:rsidRPr="00925DF0">
        <w:rPr>
          <w:b/>
          <w:bCs/>
          <w:color w:val="auto"/>
        </w:rPr>
        <w:t xml:space="preserve"> una</w:t>
      </w:r>
      <w:r w:rsidR="007C7A4F" w:rsidRPr="00925DF0">
        <w:rPr>
          <w:b/>
          <w:bCs/>
          <w:color w:val="auto"/>
        </w:rPr>
        <w:t xml:space="preserve"> di coloro che possono essere</w:t>
      </w:r>
      <w:r w:rsidR="009A5E69" w:rsidRPr="00925DF0">
        <w:rPr>
          <w:b/>
          <w:bCs/>
          <w:color w:val="auto"/>
        </w:rPr>
        <w:t xml:space="preserve"> eletti</w:t>
      </w:r>
      <w:r w:rsidR="00266EEE" w:rsidRPr="00925DF0">
        <w:rPr>
          <w:b/>
          <w:bCs/>
          <w:color w:val="auto"/>
        </w:rPr>
        <w:t>.</w:t>
      </w:r>
    </w:p>
    <w:p w14:paraId="3374B3E3" w14:textId="53C956A7" w:rsidR="00E644C8" w:rsidRPr="00925DF0" w:rsidRDefault="00E644C8" w:rsidP="00E644C8">
      <w:pPr>
        <w:pStyle w:val="Bodytext20"/>
        <w:shd w:val="clear" w:color="auto" w:fill="auto"/>
        <w:spacing w:before="0" w:after="0" w:line="298" w:lineRule="exact"/>
        <w:ind w:firstLine="0"/>
        <w:jc w:val="both"/>
        <w:rPr>
          <w:color w:val="auto"/>
        </w:rPr>
      </w:pPr>
      <w:r w:rsidRPr="00925DF0">
        <w:rPr>
          <w:color w:val="auto"/>
        </w:rPr>
        <w:t xml:space="preserve">Ogni elettore voterà </w:t>
      </w:r>
      <w:r w:rsidR="00266EEE" w:rsidRPr="00925DF0">
        <w:rPr>
          <w:color w:val="auto"/>
        </w:rPr>
        <w:t xml:space="preserve">esclusivamente </w:t>
      </w:r>
      <w:r w:rsidR="00451E1A" w:rsidRPr="00925DF0">
        <w:rPr>
          <w:color w:val="auto"/>
        </w:rPr>
        <w:t>per i</w:t>
      </w:r>
      <w:r w:rsidRPr="00925DF0">
        <w:rPr>
          <w:color w:val="auto"/>
        </w:rPr>
        <w:t>l collegio elettorale a cui appartiene.</w:t>
      </w:r>
    </w:p>
    <w:p w14:paraId="09345188" w14:textId="77777777" w:rsidR="00E644C8" w:rsidRDefault="00E644C8" w:rsidP="00E644C8">
      <w:pPr>
        <w:pStyle w:val="Bodytext20"/>
        <w:shd w:val="clear" w:color="auto" w:fill="auto"/>
        <w:spacing w:before="0" w:after="0" w:line="298" w:lineRule="exact"/>
        <w:ind w:firstLine="0"/>
        <w:jc w:val="both"/>
      </w:pPr>
    </w:p>
    <w:p w14:paraId="60C9CA95" w14:textId="458D7E8F" w:rsidR="00365AA9" w:rsidRPr="00E644C8" w:rsidRDefault="00365AA9" w:rsidP="00365AA9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  <w:r w:rsidRPr="00E644C8">
        <w:rPr>
          <w:b/>
          <w:bCs/>
        </w:rPr>
        <w:t xml:space="preserve">Art. </w:t>
      </w:r>
      <w:r>
        <w:rPr>
          <w:rStyle w:val="Bodytext4Bold"/>
          <w:i/>
          <w:iCs/>
        </w:rPr>
        <w:t>4</w:t>
      </w:r>
      <w:r w:rsidRPr="00E644C8">
        <w:rPr>
          <w:rStyle w:val="Bodytext4Bold"/>
          <w:b w:val="0"/>
          <w:bCs w:val="0"/>
          <w:i/>
          <w:iCs/>
        </w:rPr>
        <w:t xml:space="preserve"> </w:t>
      </w:r>
      <w:r>
        <w:rPr>
          <w:b/>
          <w:bCs/>
        </w:rPr>
        <w:t>Modalità delle votazioni</w:t>
      </w:r>
      <w:r w:rsidR="00F4763B">
        <w:rPr>
          <w:b/>
          <w:bCs/>
        </w:rPr>
        <w:t xml:space="preserve"> </w:t>
      </w:r>
    </w:p>
    <w:p w14:paraId="039A26A5" w14:textId="7D3838B5" w:rsidR="007215D1" w:rsidRDefault="00AB51D1" w:rsidP="00365AA9">
      <w:pPr>
        <w:pStyle w:val="Bodytext20"/>
        <w:shd w:val="clear" w:color="auto" w:fill="auto"/>
        <w:tabs>
          <w:tab w:val="left" w:pos="601"/>
        </w:tabs>
        <w:spacing w:before="0" w:after="0" w:line="298" w:lineRule="exact"/>
        <w:ind w:firstLine="0"/>
        <w:jc w:val="both"/>
      </w:pPr>
      <w:r>
        <w:t xml:space="preserve">La convocazione degli aventi diritto si </w:t>
      </w:r>
      <w:r w:rsidR="00F83BA9">
        <w:t xml:space="preserve">ritiene </w:t>
      </w:r>
      <w:r>
        <w:t xml:space="preserve">ritualmente notificata con la </w:t>
      </w:r>
      <w:r w:rsidR="00365AA9">
        <w:t>costituzione</w:t>
      </w:r>
      <w:r>
        <w:t xml:space="preserve"> delle liste elettorali presso la Cancelleria </w:t>
      </w:r>
      <w:r w:rsidR="00365AA9">
        <w:t>arci</w:t>
      </w:r>
      <w:r>
        <w:t xml:space="preserve">vescovile e la segnalazione dell’avviso di </w:t>
      </w:r>
      <w:r w:rsidRPr="002407AB">
        <w:rPr>
          <w:color w:val="auto"/>
        </w:rPr>
        <w:t xml:space="preserve">convocazione dei </w:t>
      </w:r>
      <w:r w:rsidR="00451E1A" w:rsidRPr="002407AB">
        <w:rPr>
          <w:color w:val="auto"/>
        </w:rPr>
        <w:t>collegi</w:t>
      </w:r>
      <w:r w:rsidRPr="002407AB">
        <w:rPr>
          <w:color w:val="auto"/>
        </w:rPr>
        <w:t xml:space="preserve"> elettorali </w:t>
      </w:r>
      <w:r w:rsidR="00365AA9">
        <w:t xml:space="preserve">nel </w:t>
      </w:r>
      <w:r>
        <w:t>sito diocesano; pertanto</w:t>
      </w:r>
      <w:r w:rsidR="00F83BA9">
        <w:t>,</w:t>
      </w:r>
      <w:r>
        <w:t xml:space="preserve"> la mancata ricezione della</w:t>
      </w:r>
      <w:r w:rsidR="00365AA9">
        <w:t xml:space="preserve"> </w:t>
      </w:r>
      <w:r>
        <w:t xml:space="preserve">convocazione personale da parte di qualcuno degli aventi diritto non costituisce causa di </w:t>
      </w:r>
      <w:r w:rsidR="00451E1A" w:rsidRPr="00F83BA9">
        <w:rPr>
          <w:color w:val="auto"/>
        </w:rPr>
        <w:t>nullità</w:t>
      </w:r>
      <w:r>
        <w:t xml:space="preserve"> dell’elezione.</w:t>
      </w:r>
    </w:p>
    <w:p w14:paraId="7EEACCDB" w14:textId="7A5DBC79" w:rsidR="007215D1" w:rsidRPr="007B7683" w:rsidRDefault="00AB51D1" w:rsidP="002D5404">
      <w:pPr>
        <w:pStyle w:val="Bodytext20"/>
        <w:shd w:val="clear" w:color="auto" w:fill="auto"/>
        <w:tabs>
          <w:tab w:val="left" w:pos="406"/>
        </w:tabs>
        <w:spacing w:before="0" w:after="0" w:line="298" w:lineRule="exact"/>
        <w:ind w:firstLine="0"/>
        <w:jc w:val="both"/>
        <w:rPr>
          <w:color w:val="auto"/>
        </w:rPr>
      </w:pPr>
      <w:r>
        <w:lastRenderedPageBreak/>
        <w:t xml:space="preserve">Il diritto di voto compete solo agli aventi diritto presenti nel giorno, luogo e ora stabiliti. </w:t>
      </w:r>
      <w:r w:rsidR="00365AA9">
        <w:t xml:space="preserve">Le votazioni si terranno nei giorni </w:t>
      </w:r>
      <w:r w:rsidR="008B7953">
        <w:t xml:space="preserve">di </w:t>
      </w:r>
      <w:r w:rsidR="00365AA9">
        <w:t xml:space="preserve">giovedì </w:t>
      </w:r>
      <w:r w:rsidR="008B7953">
        <w:t>12</w:t>
      </w:r>
      <w:r w:rsidR="00477B41">
        <w:t xml:space="preserve"> </w:t>
      </w:r>
      <w:r w:rsidR="00477B41" w:rsidRPr="002D5404">
        <w:rPr>
          <w:color w:val="auto"/>
        </w:rPr>
        <w:t>ottobre</w:t>
      </w:r>
      <w:r w:rsidR="008B7953">
        <w:t xml:space="preserve">, dalle ore 9,00 alle ore 12,00, </w:t>
      </w:r>
      <w:r w:rsidR="00D05B35">
        <w:t>presso la sala Benedetto XVI del Semi</w:t>
      </w:r>
      <w:r w:rsidR="002D5404">
        <w:t>nario Arcivescovile in Cagliari.</w:t>
      </w:r>
      <w:r w:rsidR="00D05B35">
        <w:t xml:space="preserve"> </w:t>
      </w:r>
      <w:r w:rsidR="00365AA9">
        <w:t xml:space="preserve">Ogni presbitero avente diritto di voto apporrà davanti al presidente della Commissione elettorale la propria firma nella lista dei votanti e </w:t>
      </w:r>
      <w:r w:rsidR="006A3C0D">
        <w:t>quindi riceverà</w:t>
      </w:r>
      <w:r w:rsidR="00365AA9">
        <w:t xml:space="preserve"> la scheda del collegio elettorale a cui </w:t>
      </w:r>
      <w:r w:rsidR="00365AA9" w:rsidRPr="007B7683">
        <w:rPr>
          <w:color w:val="auto"/>
        </w:rPr>
        <w:t>appartiene.</w:t>
      </w:r>
    </w:p>
    <w:p w14:paraId="66410EAB" w14:textId="766B47B9" w:rsidR="00365AA9" w:rsidRPr="007B7683" w:rsidRDefault="00365AA9" w:rsidP="00365AA9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298" w:lineRule="exact"/>
        <w:ind w:left="460"/>
        <w:jc w:val="both"/>
        <w:rPr>
          <w:color w:val="auto"/>
        </w:rPr>
      </w:pPr>
      <w:r w:rsidRPr="007B7683">
        <w:rPr>
          <w:color w:val="auto"/>
        </w:rPr>
        <w:t>Le schede di voto dovranno essere quindi riposte dai votanti</w:t>
      </w:r>
      <w:r w:rsidR="00F4763B" w:rsidRPr="007B7683">
        <w:rPr>
          <w:color w:val="auto"/>
        </w:rPr>
        <w:t>, alla presenza degli scrutatori,</w:t>
      </w:r>
      <w:r w:rsidRPr="007B7683">
        <w:rPr>
          <w:color w:val="auto"/>
        </w:rPr>
        <w:t xml:space="preserve"> </w:t>
      </w:r>
      <w:r w:rsidR="006065F5" w:rsidRPr="007B7683">
        <w:rPr>
          <w:color w:val="auto"/>
        </w:rPr>
        <w:t>nell’urna corrispondente al collegio di appartenenza</w:t>
      </w:r>
      <w:r w:rsidRPr="007B7683">
        <w:rPr>
          <w:color w:val="auto"/>
        </w:rPr>
        <w:t>.</w:t>
      </w:r>
    </w:p>
    <w:p w14:paraId="6EC3B5E5" w14:textId="3AA81A0A" w:rsidR="00365AA9" w:rsidRDefault="00365AA9" w:rsidP="00365AA9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298" w:lineRule="exact"/>
        <w:ind w:left="460"/>
        <w:jc w:val="both"/>
      </w:pPr>
      <w:r w:rsidRPr="007B7683">
        <w:rPr>
          <w:color w:val="auto"/>
        </w:rPr>
        <w:t>L</w:t>
      </w:r>
      <w:r w:rsidR="006A3C0D" w:rsidRPr="007B7683">
        <w:rPr>
          <w:color w:val="auto"/>
        </w:rPr>
        <w:t>a</w:t>
      </w:r>
      <w:r w:rsidRPr="007B7683">
        <w:rPr>
          <w:color w:val="auto"/>
        </w:rPr>
        <w:t xml:space="preserve"> sched</w:t>
      </w:r>
      <w:r w:rsidR="006A3C0D" w:rsidRPr="007B7683">
        <w:rPr>
          <w:color w:val="auto"/>
        </w:rPr>
        <w:t>a</w:t>
      </w:r>
      <w:r w:rsidRPr="007B7683">
        <w:rPr>
          <w:color w:val="auto"/>
        </w:rPr>
        <w:t xml:space="preserve"> dei presbiteri parroci conterrà quattro </w:t>
      </w:r>
      <w:r>
        <w:t>righe</w:t>
      </w:r>
      <w:r w:rsidR="006A3C0D">
        <w:t>:</w:t>
      </w:r>
      <w:r>
        <w:t xml:space="preserve"> due</w:t>
      </w:r>
      <w:r w:rsidR="006A3C0D">
        <w:t xml:space="preserve"> per esprimere le proprie</w:t>
      </w:r>
      <w:r>
        <w:t xml:space="preserve"> preferenze tra i parroci urbani e due</w:t>
      </w:r>
      <w:r w:rsidR="006A3C0D">
        <w:t xml:space="preserve"> per le</w:t>
      </w:r>
      <w:r>
        <w:t xml:space="preserve"> preferenze per i parroci extra urbani.</w:t>
      </w:r>
    </w:p>
    <w:p w14:paraId="34A36372" w14:textId="0878AFC2" w:rsidR="00365AA9" w:rsidRDefault="00365AA9" w:rsidP="00365AA9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298" w:lineRule="exact"/>
        <w:ind w:left="460"/>
        <w:jc w:val="both"/>
      </w:pPr>
      <w:r>
        <w:t>La scheda dei presbiteri non parroci conterrà due righe per esprimere due preferenze tra i presbiteri non parroci</w:t>
      </w:r>
    </w:p>
    <w:p w14:paraId="5690451A" w14:textId="72988C7A" w:rsidR="00F4763B" w:rsidRDefault="006A3C0D" w:rsidP="00365AA9">
      <w:pPr>
        <w:pStyle w:val="Bodytext20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0" w:line="298" w:lineRule="exact"/>
        <w:ind w:left="460"/>
        <w:jc w:val="both"/>
      </w:pPr>
      <w:r>
        <w:t xml:space="preserve">La scheda dei </w:t>
      </w:r>
      <w:r w:rsidR="005C0748">
        <w:t>presbiteri regolari</w:t>
      </w:r>
      <w:r>
        <w:t xml:space="preserve"> conterrà una sola riga per esprimere un’unica preferenza.</w:t>
      </w:r>
    </w:p>
    <w:p w14:paraId="36804250" w14:textId="77777777" w:rsidR="006A3C0D" w:rsidRDefault="006A3C0D" w:rsidP="006A3C0D">
      <w:pPr>
        <w:pStyle w:val="Bodytext20"/>
        <w:shd w:val="clear" w:color="auto" w:fill="auto"/>
        <w:tabs>
          <w:tab w:val="left" w:pos="406"/>
        </w:tabs>
        <w:spacing w:before="0" w:after="0" w:line="298" w:lineRule="exact"/>
        <w:ind w:left="460" w:firstLine="0"/>
        <w:jc w:val="both"/>
      </w:pPr>
    </w:p>
    <w:p w14:paraId="509C0CFA" w14:textId="404F43CA" w:rsidR="00F4763B" w:rsidRPr="00E644C8" w:rsidRDefault="00F4763B" w:rsidP="00F4763B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  <w:r w:rsidRPr="00E644C8">
        <w:rPr>
          <w:b/>
          <w:bCs/>
        </w:rPr>
        <w:t xml:space="preserve">Art. </w:t>
      </w:r>
      <w:r w:rsidR="00B54A19">
        <w:rPr>
          <w:rStyle w:val="Bodytext4Bold"/>
          <w:i/>
          <w:iCs/>
        </w:rPr>
        <w:t>5</w:t>
      </w:r>
      <w:r w:rsidRPr="00E644C8">
        <w:rPr>
          <w:rStyle w:val="Bodytext4Bold"/>
          <w:b w:val="0"/>
          <w:bCs w:val="0"/>
          <w:i/>
          <w:iCs/>
        </w:rPr>
        <w:t xml:space="preserve"> </w:t>
      </w:r>
      <w:r>
        <w:rPr>
          <w:b/>
          <w:bCs/>
        </w:rPr>
        <w:t>Modalità dell</w:t>
      </w:r>
      <w:r w:rsidR="00B54A19">
        <w:rPr>
          <w:b/>
          <w:bCs/>
        </w:rPr>
        <w:t>o</w:t>
      </w:r>
      <w:r>
        <w:rPr>
          <w:b/>
          <w:bCs/>
        </w:rPr>
        <w:t xml:space="preserve"> scrutinio e redazione del verbale</w:t>
      </w:r>
    </w:p>
    <w:p w14:paraId="321B02D7" w14:textId="0A3F092E" w:rsidR="00F4763B" w:rsidRDefault="00AB51D1" w:rsidP="006A3C0D">
      <w:pPr>
        <w:pStyle w:val="Bodytext20"/>
        <w:shd w:val="clear" w:color="auto" w:fill="auto"/>
        <w:tabs>
          <w:tab w:val="left" w:pos="406"/>
        </w:tabs>
        <w:spacing w:before="0" w:after="0" w:line="298" w:lineRule="exact"/>
        <w:ind w:firstLine="0"/>
        <w:jc w:val="both"/>
      </w:pPr>
      <w:r>
        <w:t>Concluse le votazioni, il presidente dichiarerà terminate le operazioni di voto e</w:t>
      </w:r>
      <w:r w:rsidR="003165EC">
        <w:t xml:space="preserve"> alle ore 12,00 di giovedì 12</w:t>
      </w:r>
      <w:bookmarkStart w:id="0" w:name="_GoBack"/>
      <w:bookmarkEnd w:id="0"/>
      <w:r w:rsidR="00365AA9">
        <w:t xml:space="preserve"> </w:t>
      </w:r>
      <w:r w:rsidR="00F4763B">
        <w:t>ottobre</w:t>
      </w:r>
      <w:r w:rsidR="00365AA9">
        <w:t xml:space="preserve"> 2023 </w:t>
      </w:r>
      <w:r>
        <w:t>si darà quindi inizio a quelle di scrutinio ad opera de</w:t>
      </w:r>
      <w:r w:rsidR="00365AA9">
        <w:t>gli scrutatori</w:t>
      </w:r>
      <w:r>
        <w:t>.</w:t>
      </w:r>
      <w:r w:rsidR="00365AA9">
        <w:t xml:space="preserve"> </w:t>
      </w:r>
      <w:r w:rsidR="00F4763B">
        <w:t xml:space="preserve">Le operazioni suddette, con il numero dei presbiteri votanti e delle schede contenute nelle urne e il numero dei voti ottenuto da ciascun presbitero dovranno risultare dal verbale che sarà redatto a cura della Cancelleria arcivescovile. Il Cancelliere poi lo presenterà all’Arcivescovo perché costituisca il II mandato del Consiglio presbiterale diocesano con apposito decreto. </w:t>
      </w:r>
    </w:p>
    <w:p w14:paraId="56490F86" w14:textId="77777777" w:rsidR="00B54A19" w:rsidRDefault="00B54A19" w:rsidP="00B54A19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</w:p>
    <w:p w14:paraId="1AFE6083" w14:textId="60EE00B8" w:rsidR="00B54A19" w:rsidRDefault="00B54A19" w:rsidP="00B54A19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  <w:r w:rsidRPr="00E644C8">
        <w:rPr>
          <w:b/>
          <w:bCs/>
        </w:rPr>
        <w:t xml:space="preserve">Art. </w:t>
      </w:r>
      <w:r>
        <w:rPr>
          <w:rStyle w:val="Bodytext4Bold"/>
          <w:i/>
          <w:iCs/>
        </w:rPr>
        <w:t>6</w:t>
      </w:r>
      <w:r w:rsidRPr="00E644C8">
        <w:rPr>
          <w:rStyle w:val="Bodytext4Bold"/>
          <w:b w:val="0"/>
          <w:bCs w:val="0"/>
          <w:i/>
          <w:iCs/>
        </w:rPr>
        <w:t xml:space="preserve"> </w:t>
      </w:r>
      <w:r>
        <w:rPr>
          <w:b/>
          <w:bCs/>
        </w:rPr>
        <w:t>Verifica dell’accettazione e proclamazione dei risultati</w:t>
      </w:r>
    </w:p>
    <w:p w14:paraId="5A131D62" w14:textId="0CAB786D" w:rsidR="006A3C0D" w:rsidRDefault="00B54A19" w:rsidP="00B54A19">
      <w:pPr>
        <w:pStyle w:val="Bodytext40"/>
        <w:shd w:val="clear" w:color="auto" w:fill="auto"/>
        <w:spacing w:before="0" w:after="0" w:line="295" w:lineRule="exact"/>
        <w:rPr>
          <w:i w:val="0"/>
          <w:iCs w:val="0"/>
        </w:rPr>
      </w:pPr>
      <w:r>
        <w:rPr>
          <w:i w:val="0"/>
          <w:iCs w:val="0"/>
        </w:rPr>
        <w:t>La Cancelleria provvederà a verificare l’accettazione dei singoli presbiteri eletti dal presbiterio</w:t>
      </w:r>
      <w:r w:rsidR="006A3C0D">
        <w:rPr>
          <w:i w:val="0"/>
          <w:iCs w:val="0"/>
        </w:rPr>
        <w:t>.</w:t>
      </w:r>
      <w:r>
        <w:rPr>
          <w:i w:val="0"/>
          <w:iCs w:val="0"/>
        </w:rPr>
        <w:t xml:space="preserve"> A parità di </w:t>
      </w:r>
      <w:r w:rsidRPr="00D05B35">
        <w:rPr>
          <w:i w:val="0"/>
          <w:iCs w:val="0"/>
          <w:color w:val="auto"/>
        </w:rPr>
        <w:t xml:space="preserve">preferenze </w:t>
      </w:r>
      <w:r w:rsidR="006065F5" w:rsidRPr="00D05B35">
        <w:rPr>
          <w:i w:val="0"/>
          <w:iCs w:val="0"/>
          <w:color w:val="auto"/>
        </w:rPr>
        <w:t>risulterà eletto</w:t>
      </w:r>
      <w:r w:rsidRPr="00D05B35">
        <w:rPr>
          <w:i w:val="0"/>
          <w:iCs w:val="0"/>
          <w:color w:val="auto"/>
        </w:rPr>
        <w:t xml:space="preserve"> </w:t>
      </w:r>
      <w:r>
        <w:rPr>
          <w:i w:val="0"/>
          <w:iCs w:val="0"/>
        </w:rPr>
        <w:t xml:space="preserve">il più anziano per data di ordinazione sacerdotale. In caso di eventuale eccezionale rifiuto si seguirebbe l’ordine dell’elenco di preferenze ricevuto. </w:t>
      </w:r>
    </w:p>
    <w:p w14:paraId="11FDC52E" w14:textId="78EA92EA" w:rsidR="00B54A19" w:rsidRDefault="00B54A19" w:rsidP="00B54A19">
      <w:pPr>
        <w:pStyle w:val="Bodytext40"/>
        <w:shd w:val="clear" w:color="auto" w:fill="auto"/>
        <w:spacing w:before="0" w:after="0" w:line="295" w:lineRule="exact"/>
        <w:rPr>
          <w:i w:val="0"/>
          <w:iCs w:val="0"/>
        </w:rPr>
      </w:pPr>
      <w:r>
        <w:rPr>
          <w:i w:val="0"/>
          <w:iCs w:val="0"/>
        </w:rPr>
        <w:t>Gli elenchi dei voti ricevuti saranno pubblicati sul sito diocesano.</w:t>
      </w:r>
    </w:p>
    <w:p w14:paraId="150079CE" w14:textId="77777777" w:rsidR="00B54A19" w:rsidRDefault="00B54A19" w:rsidP="00B54A19">
      <w:pPr>
        <w:pStyle w:val="Bodytext40"/>
        <w:shd w:val="clear" w:color="auto" w:fill="auto"/>
        <w:spacing w:before="0" w:after="0" w:line="295" w:lineRule="exact"/>
        <w:rPr>
          <w:i w:val="0"/>
          <w:iCs w:val="0"/>
        </w:rPr>
      </w:pPr>
    </w:p>
    <w:p w14:paraId="53415C44" w14:textId="530C2226" w:rsidR="00B54A19" w:rsidRDefault="00B54A19" w:rsidP="00B54A19">
      <w:pPr>
        <w:pStyle w:val="Bodytext40"/>
        <w:shd w:val="clear" w:color="auto" w:fill="auto"/>
        <w:spacing w:before="0" w:after="0" w:line="295" w:lineRule="exact"/>
        <w:rPr>
          <w:b/>
          <w:bCs/>
        </w:rPr>
      </w:pPr>
      <w:r>
        <w:rPr>
          <w:b/>
          <w:bCs/>
        </w:rPr>
        <w:t xml:space="preserve">Art. 7 </w:t>
      </w:r>
      <w:r>
        <w:rPr>
          <w:rStyle w:val="Bodytext4Bold"/>
          <w:i/>
          <w:iCs/>
        </w:rPr>
        <w:t>Ricorsi</w:t>
      </w:r>
    </w:p>
    <w:p w14:paraId="4AFE38C3" w14:textId="2B7C1A5D" w:rsidR="00B54A19" w:rsidRDefault="00B54A19" w:rsidP="00B54A19">
      <w:pPr>
        <w:pStyle w:val="Bodytext40"/>
        <w:shd w:val="clear" w:color="auto" w:fill="auto"/>
        <w:spacing w:before="0" w:after="0" w:line="295" w:lineRule="exact"/>
        <w:rPr>
          <w:i w:val="0"/>
          <w:iCs w:val="0"/>
        </w:rPr>
      </w:pPr>
      <w:r>
        <w:rPr>
          <w:i w:val="0"/>
          <w:iCs w:val="0"/>
        </w:rPr>
        <w:t>I ricorsi circa le irregolarità dei collegi elettorali, delle votazioni, dello scrutinio</w:t>
      </w:r>
      <w:r w:rsidR="006A3C0D">
        <w:rPr>
          <w:i w:val="0"/>
          <w:iCs w:val="0"/>
        </w:rPr>
        <w:t xml:space="preserve"> e</w:t>
      </w:r>
      <w:r>
        <w:rPr>
          <w:i w:val="0"/>
          <w:iCs w:val="0"/>
        </w:rPr>
        <w:t xml:space="preserve"> dell’accettazione dell’incarico devono essere presentate</w:t>
      </w:r>
      <w:r w:rsidR="006A3C0D">
        <w:rPr>
          <w:i w:val="0"/>
          <w:iCs w:val="0"/>
        </w:rPr>
        <w:t>,</w:t>
      </w:r>
      <w:r>
        <w:rPr>
          <w:i w:val="0"/>
          <w:iCs w:val="0"/>
        </w:rPr>
        <w:t xml:space="preserve"> in forma scritta</w:t>
      </w:r>
      <w:r w:rsidR="006A3C0D">
        <w:rPr>
          <w:i w:val="0"/>
          <w:iCs w:val="0"/>
        </w:rPr>
        <w:t>,</w:t>
      </w:r>
      <w:r>
        <w:rPr>
          <w:i w:val="0"/>
          <w:iCs w:val="0"/>
        </w:rPr>
        <w:t xml:space="preserve"> presso l’Ordinario</w:t>
      </w:r>
      <w:r w:rsidR="006A3C0D">
        <w:rPr>
          <w:i w:val="0"/>
          <w:iCs w:val="0"/>
        </w:rPr>
        <w:t xml:space="preserve"> diocesano</w:t>
      </w:r>
      <w:r>
        <w:rPr>
          <w:i w:val="0"/>
          <w:iCs w:val="0"/>
        </w:rPr>
        <w:t xml:space="preserve"> entro</w:t>
      </w:r>
      <w:r w:rsidR="006A3C0D">
        <w:rPr>
          <w:i w:val="0"/>
          <w:iCs w:val="0"/>
        </w:rPr>
        <w:t>,</w:t>
      </w:r>
      <w:r>
        <w:rPr>
          <w:i w:val="0"/>
          <w:iCs w:val="0"/>
        </w:rPr>
        <w:t xml:space="preserve"> e non oltre</w:t>
      </w:r>
      <w:r w:rsidR="006A3C0D">
        <w:rPr>
          <w:i w:val="0"/>
          <w:iCs w:val="0"/>
        </w:rPr>
        <w:t>,</w:t>
      </w:r>
      <w:r>
        <w:rPr>
          <w:i w:val="0"/>
          <w:iCs w:val="0"/>
        </w:rPr>
        <w:t xml:space="preserve"> i 5 giorni dalla proclamazione degli eletti.</w:t>
      </w:r>
    </w:p>
    <w:p w14:paraId="34BFD972" w14:textId="131D5357" w:rsidR="00B54A19" w:rsidRPr="00B54A19" w:rsidRDefault="00B54A19" w:rsidP="00B54A19">
      <w:pPr>
        <w:pStyle w:val="Bodytext40"/>
        <w:shd w:val="clear" w:color="auto" w:fill="auto"/>
        <w:spacing w:before="0" w:after="0" w:line="295" w:lineRule="exact"/>
        <w:rPr>
          <w:i w:val="0"/>
          <w:iCs w:val="0"/>
        </w:rPr>
      </w:pPr>
      <w:r>
        <w:rPr>
          <w:i w:val="0"/>
          <w:iCs w:val="0"/>
        </w:rPr>
        <w:t>La decisione dei ricorsi spetta all’Arcivescovo sentito il parere del Consiglio episcopale.</w:t>
      </w:r>
    </w:p>
    <w:p w14:paraId="652D5A30" w14:textId="134724A7" w:rsidR="007215D1" w:rsidRDefault="007215D1">
      <w:pPr>
        <w:pStyle w:val="Bodytext20"/>
        <w:shd w:val="clear" w:color="auto" w:fill="auto"/>
        <w:spacing w:before="0" w:after="0" w:line="298" w:lineRule="exact"/>
        <w:ind w:firstLine="0"/>
        <w:jc w:val="both"/>
      </w:pPr>
    </w:p>
    <w:sectPr w:rsidR="007215D1">
      <w:pgSz w:w="11900" w:h="16840"/>
      <w:pgMar w:top="2175" w:right="1145" w:bottom="2059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06BBE" w14:textId="77777777" w:rsidR="00BA6C9E" w:rsidRDefault="00BA6C9E">
      <w:r>
        <w:separator/>
      </w:r>
    </w:p>
  </w:endnote>
  <w:endnote w:type="continuationSeparator" w:id="0">
    <w:p w14:paraId="1AC75DAA" w14:textId="77777777" w:rsidR="00BA6C9E" w:rsidRDefault="00BA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B4E51" w14:textId="77777777" w:rsidR="00BA6C9E" w:rsidRDefault="00BA6C9E"/>
  </w:footnote>
  <w:footnote w:type="continuationSeparator" w:id="0">
    <w:p w14:paraId="317F5F4A" w14:textId="77777777" w:rsidR="00BA6C9E" w:rsidRDefault="00BA6C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B2A"/>
    <w:multiLevelType w:val="multilevel"/>
    <w:tmpl w:val="EFEE4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11B7B"/>
    <w:multiLevelType w:val="multilevel"/>
    <w:tmpl w:val="CB98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B3761"/>
    <w:multiLevelType w:val="hybridMultilevel"/>
    <w:tmpl w:val="2C3EA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D1"/>
    <w:rsid w:val="0004732A"/>
    <w:rsid w:val="0016678D"/>
    <w:rsid w:val="00180591"/>
    <w:rsid w:val="002407AB"/>
    <w:rsid w:val="00266EEE"/>
    <w:rsid w:val="002D3B96"/>
    <w:rsid w:val="002D5404"/>
    <w:rsid w:val="003165EC"/>
    <w:rsid w:val="00365AA9"/>
    <w:rsid w:val="004223ED"/>
    <w:rsid w:val="00451E1A"/>
    <w:rsid w:val="00477B41"/>
    <w:rsid w:val="00512F35"/>
    <w:rsid w:val="00577BAC"/>
    <w:rsid w:val="005C0748"/>
    <w:rsid w:val="006065F5"/>
    <w:rsid w:val="006A3C0D"/>
    <w:rsid w:val="00712A95"/>
    <w:rsid w:val="007215D1"/>
    <w:rsid w:val="0072550C"/>
    <w:rsid w:val="00737EF9"/>
    <w:rsid w:val="007B7683"/>
    <w:rsid w:val="007C7A4F"/>
    <w:rsid w:val="00835FCC"/>
    <w:rsid w:val="008B7953"/>
    <w:rsid w:val="00902B36"/>
    <w:rsid w:val="00925DF0"/>
    <w:rsid w:val="0096433E"/>
    <w:rsid w:val="009A5E69"/>
    <w:rsid w:val="00AB51D1"/>
    <w:rsid w:val="00AE6772"/>
    <w:rsid w:val="00B54A19"/>
    <w:rsid w:val="00BA6C9E"/>
    <w:rsid w:val="00D05B35"/>
    <w:rsid w:val="00D469C9"/>
    <w:rsid w:val="00D65A22"/>
    <w:rsid w:val="00E427F0"/>
    <w:rsid w:val="00E644C8"/>
    <w:rsid w:val="00ED425F"/>
    <w:rsid w:val="00F446C7"/>
    <w:rsid w:val="00F4763B"/>
    <w:rsid w:val="00F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2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6"/>
      <w:szCs w:val="36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80" w:after="1560" w:line="403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590" w:lineRule="exact"/>
      <w:ind w:firstLine="118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6"/>
      <w:szCs w:val="36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80" w:after="1560" w:line="403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590" w:lineRule="exact"/>
      <w:ind w:firstLine="118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0810-8F5E-499C-8148-59121D8E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2023-09-29T08:02:00Z</cp:lastPrinted>
  <dcterms:created xsi:type="dcterms:W3CDTF">2023-09-11T07:41:00Z</dcterms:created>
  <dcterms:modified xsi:type="dcterms:W3CDTF">2023-10-03T08:01:00Z</dcterms:modified>
</cp:coreProperties>
</file>